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170C2" w14:textId="77777777" w:rsidR="00150F47" w:rsidRPr="00150F47" w:rsidRDefault="00150F47" w:rsidP="00150F47">
      <w:pPr>
        <w:rPr>
          <w:rFonts w:ascii="Times New Roman" w:hAnsi="Times New Roman" w:cs="Times New Roman"/>
        </w:rPr>
      </w:pPr>
      <w:r w:rsidRPr="00150F47">
        <w:rPr>
          <w:rFonts w:ascii="Times New Roman" w:hAnsi="Times New Roman" w:cs="Times New Roman"/>
          <w:i/>
        </w:rPr>
        <w:t>Sent via email</w:t>
      </w:r>
    </w:p>
    <w:p w14:paraId="3787770E" w14:textId="41BC5CE1" w:rsidR="00150F47" w:rsidRPr="00150F47" w:rsidRDefault="00FE73A2" w:rsidP="00150F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June </w:t>
      </w:r>
      <w:r w:rsidR="00803BDC">
        <w:rPr>
          <w:rFonts w:ascii="Times New Roman" w:hAnsi="Times New Roman" w:cs="Times New Roman"/>
        </w:rPr>
        <w:t>10</w:t>
      </w:r>
      <w:r w:rsidR="00150F47" w:rsidRPr="00150F47">
        <w:rPr>
          <w:rFonts w:ascii="Times New Roman" w:hAnsi="Times New Roman" w:cs="Times New Roman"/>
        </w:rPr>
        <w:t>, 2026</w:t>
      </w:r>
    </w:p>
    <w:p w14:paraId="3C37E020" w14:textId="14B9C414" w:rsidR="00150F47" w:rsidRDefault="00150F47" w:rsidP="003E1D2C">
      <w:pPr>
        <w:spacing w:after="0"/>
        <w:rPr>
          <w:rFonts w:ascii="Times New Roman" w:hAnsi="Times New Roman" w:cs="Times New Roman"/>
        </w:rPr>
      </w:pPr>
      <w:r w:rsidRPr="00150F47">
        <w:rPr>
          <w:rFonts w:ascii="Times New Roman" w:hAnsi="Times New Roman" w:cs="Times New Roman"/>
        </w:rPr>
        <w:t>Mr. Jay Seyfried</w:t>
      </w:r>
    </w:p>
    <w:p w14:paraId="19627DC9" w14:textId="7F8C55C0" w:rsidR="003E1D2C" w:rsidRPr="003E1D2C" w:rsidRDefault="003E1D2C" w:rsidP="003E1D2C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Senior </w:t>
      </w:r>
      <w:r w:rsidRPr="003E1D2C">
        <w:rPr>
          <w:rFonts w:ascii="Times New Roman" w:hAnsi="Times New Roman" w:cs="Times New Roman"/>
        </w:rPr>
        <w:t xml:space="preserve">Compliance Specialist </w:t>
      </w:r>
    </w:p>
    <w:p w14:paraId="410C140B" w14:textId="77777777" w:rsidR="003E1D2C" w:rsidRPr="003E1D2C" w:rsidRDefault="003E1D2C" w:rsidP="003E1D2C">
      <w:pPr>
        <w:spacing w:after="0"/>
        <w:rPr>
          <w:rFonts w:ascii="Times New Roman" w:hAnsi="Times New Roman" w:cs="Times New Roman"/>
        </w:rPr>
      </w:pPr>
      <w:r w:rsidRPr="003E1D2C">
        <w:rPr>
          <w:rFonts w:ascii="Times New Roman" w:hAnsi="Times New Roman" w:cs="Times New Roman"/>
        </w:rPr>
        <w:t xml:space="preserve">Brookfield Renewable </w:t>
      </w:r>
    </w:p>
    <w:p w14:paraId="0769CA22" w14:textId="77777777" w:rsidR="003E1D2C" w:rsidRPr="003E1D2C" w:rsidRDefault="003E1D2C" w:rsidP="003E1D2C">
      <w:pPr>
        <w:rPr>
          <w:rFonts w:ascii="Times New Roman" w:hAnsi="Times New Roman" w:cs="Times New Roman"/>
        </w:rPr>
      </w:pPr>
      <w:r w:rsidRPr="003E1D2C">
        <w:rPr>
          <w:rFonts w:ascii="Times New Roman" w:hAnsi="Times New Roman" w:cs="Times New Roman"/>
        </w:rPr>
        <w:t>150 Main Street, Lewiston, Maine, 04240</w:t>
      </w:r>
    </w:p>
    <w:p w14:paraId="6DCEE210" w14:textId="7D93CBC3" w:rsidR="003E1D2C" w:rsidRDefault="003E1D2C" w:rsidP="001664AD">
      <w:pPr>
        <w:spacing w:after="0"/>
        <w:rPr>
          <w:rFonts w:ascii="Times New Roman" w:hAnsi="Times New Roman" w:cs="Times New Roman"/>
        </w:rPr>
      </w:pPr>
      <w:r w:rsidRPr="003E1D2C">
        <w:rPr>
          <w:rFonts w:ascii="Times New Roman" w:hAnsi="Times New Roman" w:cs="Times New Roman"/>
        </w:rPr>
        <w:t xml:space="preserve">Subject: </w:t>
      </w:r>
      <w:r w:rsidR="006A4BC6">
        <w:rPr>
          <w:rFonts w:ascii="Times New Roman" w:hAnsi="Times New Roman" w:cs="Times New Roman"/>
        </w:rPr>
        <w:t xml:space="preserve">Response to </w:t>
      </w:r>
      <w:r w:rsidR="005B0A40">
        <w:rPr>
          <w:rFonts w:ascii="Times New Roman" w:hAnsi="Times New Roman" w:cs="Times New Roman"/>
        </w:rPr>
        <w:t xml:space="preserve">May 13, 2026, </w:t>
      </w:r>
      <w:r w:rsidRPr="003E1D2C">
        <w:rPr>
          <w:rFonts w:ascii="Times New Roman" w:hAnsi="Times New Roman" w:cs="Times New Roman"/>
        </w:rPr>
        <w:t xml:space="preserve">Temporary </w:t>
      </w:r>
      <w:proofErr w:type="spellStart"/>
      <w:r w:rsidRPr="003E1D2C">
        <w:rPr>
          <w:rFonts w:ascii="Times New Roman" w:hAnsi="Times New Roman" w:cs="Times New Roman"/>
        </w:rPr>
        <w:t>Headpond</w:t>
      </w:r>
      <w:proofErr w:type="spellEnd"/>
      <w:r w:rsidRPr="003E1D2C">
        <w:rPr>
          <w:rFonts w:ascii="Times New Roman" w:hAnsi="Times New Roman" w:cs="Times New Roman"/>
        </w:rPr>
        <w:t xml:space="preserve"> Variance </w:t>
      </w:r>
      <w:r w:rsidR="00C210A5" w:rsidRPr="003E1D2C">
        <w:rPr>
          <w:rFonts w:ascii="Times New Roman" w:hAnsi="Times New Roman" w:cs="Times New Roman"/>
        </w:rPr>
        <w:t xml:space="preserve">Request </w:t>
      </w:r>
      <w:r w:rsidR="00C210A5">
        <w:rPr>
          <w:rFonts w:ascii="Times New Roman" w:hAnsi="Times New Roman" w:cs="Times New Roman"/>
        </w:rPr>
        <w:t xml:space="preserve">for </w:t>
      </w:r>
      <w:r w:rsidRPr="003E1D2C">
        <w:rPr>
          <w:rFonts w:ascii="Times New Roman" w:hAnsi="Times New Roman" w:cs="Times New Roman"/>
        </w:rPr>
        <w:t>Spillway Flashboard Removal</w:t>
      </w:r>
      <w:r w:rsidR="001664AD">
        <w:rPr>
          <w:rFonts w:ascii="Times New Roman" w:hAnsi="Times New Roman" w:cs="Times New Roman"/>
        </w:rPr>
        <w:t xml:space="preserve"> </w:t>
      </w:r>
      <w:r w:rsidR="001664AD" w:rsidRPr="003E1D2C">
        <w:rPr>
          <w:rFonts w:ascii="Times New Roman" w:hAnsi="Times New Roman" w:cs="Times New Roman"/>
        </w:rPr>
        <w:t>Bar Mills Project (FERC No. 2194)</w:t>
      </w:r>
    </w:p>
    <w:p w14:paraId="49724186" w14:textId="77777777" w:rsidR="001664AD" w:rsidRPr="003E1D2C" w:rsidRDefault="001664AD" w:rsidP="001664AD">
      <w:pPr>
        <w:spacing w:after="0"/>
        <w:rPr>
          <w:rFonts w:ascii="Times New Roman" w:hAnsi="Times New Roman" w:cs="Times New Roman"/>
        </w:rPr>
      </w:pPr>
    </w:p>
    <w:p w14:paraId="380DAEDA" w14:textId="381E738B" w:rsidR="00150F47" w:rsidRDefault="003E1D2C" w:rsidP="00D646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Dear Mr. Seyfried:</w:t>
      </w:r>
    </w:p>
    <w:p w14:paraId="6E588878" w14:textId="1FADD6F7" w:rsidR="00E60039" w:rsidRDefault="00535C6B" w:rsidP="00E1586F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DA0D09">
        <w:rPr>
          <w:rFonts w:ascii="Times New Roman" w:hAnsi="Times New Roman" w:cs="Times New Roman"/>
        </w:rPr>
        <w:t xml:space="preserve">Buxton and Hollis </w:t>
      </w:r>
      <w:r w:rsidR="0080500E">
        <w:rPr>
          <w:rFonts w:ascii="Times New Roman" w:hAnsi="Times New Roman" w:cs="Times New Roman"/>
        </w:rPr>
        <w:t>Select Boards</w:t>
      </w:r>
      <w:r w:rsidR="00DA0D09">
        <w:rPr>
          <w:rFonts w:ascii="Times New Roman" w:hAnsi="Times New Roman" w:cs="Times New Roman"/>
        </w:rPr>
        <w:t xml:space="preserve"> appreciate the opportunity </w:t>
      </w:r>
      <w:r w:rsidR="008C5272">
        <w:rPr>
          <w:rFonts w:ascii="Times New Roman" w:hAnsi="Times New Roman" w:cs="Times New Roman"/>
        </w:rPr>
        <w:t xml:space="preserve">to review </w:t>
      </w:r>
      <w:r w:rsidR="00B329B0">
        <w:rPr>
          <w:rFonts w:ascii="Times New Roman" w:hAnsi="Times New Roman" w:cs="Times New Roman"/>
        </w:rPr>
        <w:t xml:space="preserve">Brookfield White Pine Hydro LLC’s (BWPH) May 13, </w:t>
      </w:r>
      <w:r w:rsidR="0045545A">
        <w:rPr>
          <w:rFonts w:ascii="Times New Roman" w:hAnsi="Times New Roman" w:cs="Times New Roman"/>
        </w:rPr>
        <w:t>2026,</w:t>
      </w:r>
      <w:r w:rsidR="00B329B0">
        <w:rPr>
          <w:rFonts w:ascii="Times New Roman" w:hAnsi="Times New Roman" w:cs="Times New Roman"/>
        </w:rPr>
        <w:t xml:space="preserve"> correspondence regarding the </w:t>
      </w:r>
      <w:r w:rsidR="0045545A" w:rsidRPr="0045545A">
        <w:rPr>
          <w:rFonts w:ascii="Times New Roman" w:hAnsi="Times New Roman" w:cs="Times New Roman"/>
        </w:rPr>
        <w:t xml:space="preserve">proposed temporary </w:t>
      </w:r>
      <w:proofErr w:type="spellStart"/>
      <w:r w:rsidR="0045545A" w:rsidRPr="0045545A">
        <w:rPr>
          <w:rFonts w:ascii="Times New Roman" w:hAnsi="Times New Roman" w:cs="Times New Roman"/>
        </w:rPr>
        <w:t>headpond</w:t>
      </w:r>
      <w:proofErr w:type="spellEnd"/>
      <w:r w:rsidR="0045545A" w:rsidRPr="0045545A">
        <w:rPr>
          <w:rFonts w:ascii="Times New Roman" w:hAnsi="Times New Roman" w:cs="Times New Roman"/>
        </w:rPr>
        <w:t xml:space="preserve"> variance </w:t>
      </w:r>
      <w:r w:rsidR="00EA7C53">
        <w:rPr>
          <w:rFonts w:ascii="Times New Roman" w:hAnsi="Times New Roman" w:cs="Times New Roman"/>
        </w:rPr>
        <w:t xml:space="preserve">request </w:t>
      </w:r>
      <w:r w:rsidR="0045545A" w:rsidRPr="0045545A">
        <w:rPr>
          <w:rFonts w:ascii="Times New Roman" w:hAnsi="Times New Roman" w:cs="Times New Roman"/>
        </w:rPr>
        <w:t>and spillway flashboard removal associated with the Bar Mills Project (FERC No. 2194).</w:t>
      </w:r>
      <w:r w:rsidR="0037738E">
        <w:rPr>
          <w:rFonts w:ascii="Times New Roman" w:hAnsi="Times New Roman" w:cs="Times New Roman"/>
        </w:rPr>
        <w:t xml:space="preserve">  </w:t>
      </w:r>
      <w:r w:rsidR="005D501B">
        <w:rPr>
          <w:rFonts w:ascii="Times New Roman" w:hAnsi="Times New Roman" w:cs="Times New Roman"/>
        </w:rPr>
        <w:t xml:space="preserve">In general, the </w:t>
      </w:r>
      <w:r w:rsidR="0080500E">
        <w:rPr>
          <w:rFonts w:ascii="Times New Roman" w:hAnsi="Times New Roman" w:cs="Times New Roman"/>
        </w:rPr>
        <w:t>Select Boards</w:t>
      </w:r>
      <w:r w:rsidR="005D501B">
        <w:rPr>
          <w:rFonts w:ascii="Times New Roman" w:hAnsi="Times New Roman" w:cs="Times New Roman"/>
        </w:rPr>
        <w:t xml:space="preserve"> concur with the rationale to lower the </w:t>
      </w:r>
      <w:proofErr w:type="spellStart"/>
      <w:r w:rsidR="005D501B">
        <w:rPr>
          <w:rFonts w:ascii="Times New Roman" w:hAnsi="Times New Roman" w:cs="Times New Roman"/>
        </w:rPr>
        <w:t>headpond</w:t>
      </w:r>
      <w:proofErr w:type="spellEnd"/>
      <w:r w:rsidR="005D501B">
        <w:rPr>
          <w:rFonts w:ascii="Times New Roman" w:hAnsi="Times New Roman" w:cs="Times New Roman"/>
        </w:rPr>
        <w:t xml:space="preserve"> elevation for </w:t>
      </w:r>
      <w:r w:rsidR="00C9049F">
        <w:rPr>
          <w:rFonts w:ascii="Times New Roman" w:hAnsi="Times New Roman" w:cs="Times New Roman"/>
        </w:rPr>
        <w:t xml:space="preserve">the </w:t>
      </w:r>
      <w:r w:rsidR="005D501B">
        <w:rPr>
          <w:rFonts w:ascii="Times New Roman" w:hAnsi="Times New Roman" w:cs="Times New Roman"/>
        </w:rPr>
        <w:t>environmental and safety reasons</w:t>
      </w:r>
      <w:r w:rsidR="00C9049F">
        <w:rPr>
          <w:rFonts w:ascii="Times New Roman" w:hAnsi="Times New Roman" w:cs="Times New Roman"/>
        </w:rPr>
        <w:t xml:space="preserve"> discussed in </w:t>
      </w:r>
      <w:proofErr w:type="gramStart"/>
      <w:r w:rsidR="00010FA2">
        <w:rPr>
          <w:rFonts w:ascii="Times New Roman" w:hAnsi="Times New Roman" w:cs="Times New Roman"/>
        </w:rPr>
        <w:t xml:space="preserve">the </w:t>
      </w:r>
      <w:r w:rsidR="00575523">
        <w:rPr>
          <w:rFonts w:ascii="Times New Roman" w:hAnsi="Times New Roman" w:cs="Times New Roman"/>
        </w:rPr>
        <w:t>May</w:t>
      </w:r>
      <w:proofErr w:type="gramEnd"/>
      <w:r w:rsidR="00FF6C68">
        <w:rPr>
          <w:rFonts w:ascii="Times New Roman" w:hAnsi="Times New Roman" w:cs="Times New Roman"/>
        </w:rPr>
        <w:t xml:space="preserve"> 13, 2026, correspondence</w:t>
      </w:r>
      <w:r w:rsidR="005D501B">
        <w:rPr>
          <w:rFonts w:ascii="Times New Roman" w:hAnsi="Times New Roman" w:cs="Times New Roman"/>
        </w:rPr>
        <w:t xml:space="preserve">.  </w:t>
      </w:r>
    </w:p>
    <w:p w14:paraId="5E259088" w14:textId="1438B18C" w:rsidR="00535C6B" w:rsidRDefault="00B17137" w:rsidP="00E1586F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However, </w:t>
      </w:r>
      <w:r w:rsidR="002E5316">
        <w:rPr>
          <w:rFonts w:ascii="Times New Roman" w:hAnsi="Times New Roman" w:cs="Times New Roman"/>
        </w:rPr>
        <w:t>af</w:t>
      </w:r>
      <w:r w:rsidR="00544AE9">
        <w:rPr>
          <w:rFonts w:ascii="Times New Roman" w:hAnsi="Times New Roman" w:cs="Times New Roman"/>
        </w:rPr>
        <w:t>ter</w:t>
      </w:r>
      <w:r w:rsidR="00C7384F" w:rsidRPr="00C7384F">
        <w:rPr>
          <w:rFonts w:ascii="Times New Roman" w:hAnsi="Times New Roman" w:cs="Times New Roman"/>
        </w:rPr>
        <w:t xml:space="preserve"> </w:t>
      </w:r>
      <w:r w:rsidR="00010FA2">
        <w:rPr>
          <w:rFonts w:ascii="Times New Roman" w:hAnsi="Times New Roman" w:cs="Times New Roman"/>
        </w:rPr>
        <w:t>comparing</w:t>
      </w:r>
      <w:r w:rsidR="00544AE9">
        <w:rPr>
          <w:rFonts w:ascii="Times New Roman" w:hAnsi="Times New Roman" w:cs="Times New Roman"/>
        </w:rPr>
        <w:t xml:space="preserve"> </w:t>
      </w:r>
      <w:r w:rsidR="009A1C3E">
        <w:rPr>
          <w:rFonts w:ascii="Times New Roman" w:hAnsi="Times New Roman" w:cs="Times New Roman"/>
        </w:rPr>
        <w:t xml:space="preserve">the </w:t>
      </w:r>
      <w:r w:rsidR="00854A4E">
        <w:rPr>
          <w:rFonts w:ascii="Times New Roman" w:hAnsi="Times New Roman" w:cs="Times New Roman"/>
        </w:rPr>
        <w:t>proposed</w:t>
      </w:r>
      <w:r w:rsidR="0046099D">
        <w:rPr>
          <w:rFonts w:ascii="Times New Roman" w:hAnsi="Times New Roman" w:cs="Times New Roman"/>
        </w:rPr>
        <w:t xml:space="preserve"> </w:t>
      </w:r>
      <w:proofErr w:type="spellStart"/>
      <w:r w:rsidR="0046099D">
        <w:rPr>
          <w:rFonts w:ascii="Times New Roman" w:hAnsi="Times New Roman" w:cs="Times New Roman"/>
        </w:rPr>
        <w:t>headpond</w:t>
      </w:r>
      <w:proofErr w:type="spellEnd"/>
      <w:r w:rsidR="0046099D">
        <w:rPr>
          <w:rFonts w:ascii="Times New Roman" w:hAnsi="Times New Roman" w:cs="Times New Roman"/>
        </w:rPr>
        <w:t xml:space="preserve"> variance</w:t>
      </w:r>
      <w:r w:rsidR="00617548">
        <w:rPr>
          <w:rFonts w:ascii="Times New Roman" w:hAnsi="Times New Roman" w:cs="Times New Roman"/>
        </w:rPr>
        <w:t xml:space="preserve"> alongside the </w:t>
      </w:r>
      <w:r w:rsidR="00C7384F" w:rsidRPr="00C7384F">
        <w:rPr>
          <w:rFonts w:ascii="Times New Roman" w:hAnsi="Times New Roman" w:cs="Times New Roman"/>
        </w:rPr>
        <w:t xml:space="preserve">August 2025 </w:t>
      </w:r>
      <w:r w:rsidR="00E04E7B" w:rsidRPr="00D569C1">
        <w:rPr>
          <w:rFonts w:ascii="Times New Roman" w:hAnsi="Times New Roman" w:cs="Times New Roman"/>
          <w:i/>
          <w:iCs/>
        </w:rPr>
        <w:t>Wetland, Botanical, and Shoreline Erosion Study</w:t>
      </w:r>
      <w:r w:rsidR="00E04E7B" w:rsidRPr="003A17E4">
        <w:rPr>
          <w:rFonts w:ascii="Times New Roman" w:hAnsi="Times New Roman" w:cs="Times New Roman"/>
          <w:i/>
          <w:iCs/>
        </w:rPr>
        <w:t xml:space="preserve"> </w:t>
      </w:r>
      <w:r w:rsidR="009C6C2B" w:rsidRPr="003A17E4">
        <w:rPr>
          <w:rFonts w:ascii="Times New Roman" w:hAnsi="Times New Roman" w:cs="Times New Roman"/>
          <w:i/>
          <w:iCs/>
        </w:rPr>
        <w:t>– Bar Mills Project</w:t>
      </w:r>
      <w:r w:rsidR="003A17E4">
        <w:rPr>
          <w:rFonts w:ascii="Times New Roman" w:hAnsi="Times New Roman" w:cs="Times New Roman"/>
          <w:i/>
          <w:iCs/>
        </w:rPr>
        <w:t xml:space="preserve"> FERC No. P-2194</w:t>
      </w:r>
      <w:r w:rsidR="003A17E4">
        <w:rPr>
          <w:rFonts w:ascii="Times New Roman" w:hAnsi="Times New Roman" w:cs="Times New Roman"/>
        </w:rPr>
        <w:t xml:space="preserve"> </w:t>
      </w:r>
      <w:r w:rsidR="00EF0D71">
        <w:rPr>
          <w:rFonts w:ascii="Times New Roman" w:hAnsi="Times New Roman" w:cs="Times New Roman"/>
        </w:rPr>
        <w:t xml:space="preserve">(Study) </w:t>
      </w:r>
      <w:r w:rsidR="00C7384F" w:rsidRPr="00C7384F">
        <w:rPr>
          <w:rFonts w:ascii="Times New Roman" w:hAnsi="Times New Roman" w:cs="Times New Roman"/>
        </w:rPr>
        <w:t>prepared by Kleinschmidt</w:t>
      </w:r>
      <w:r w:rsidR="00E04E7B">
        <w:rPr>
          <w:rFonts w:ascii="Times New Roman" w:hAnsi="Times New Roman" w:cs="Times New Roman"/>
        </w:rPr>
        <w:t xml:space="preserve"> Associates</w:t>
      </w:r>
      <w:r w:rsidR="00C7384F" w:rsidRPr="00C7384F">
        <w:rPr>
          <w:rFonts w:ascii="Times New Roman" w:hAnsi="Times New Roman" w:cs="Times New Roman"/>
        </w:rPr>
        <w:t xml:space="preserve">, we </w:t>
      </w:r>
      <w:r w:rsidR="00756BB2">
        <w:rPr>
          <w:rFonts w:ascii="Times New Roman" w:hAnsi="Times New Roman" w:cs="Times New Roman"/>
        </w:rPr>
        <w:t xml:space="preserve">have the </w:t>
      </w:r>
      <w:r w:rsidR="00EC274A" w:rsidRPr="00C7384F">
        <w:rPr>
          <w:rFonts w:ascii="Times New Roman" w:hAnsi="Times New Roman" w:cs="Times New Roman"/>
        </w:rPr>
        <w:t xml:space="preserve">following </w:t>
      </w:r>
      <w:r w:rsidR="00756BB2">
        <w:rPr>
          <w:rFonts w:ascii="Times New Roman" w:hAnsi="Times New Roman" w:cs="Times New Roman"/>
        </w:rPr>
        <w:t>concerns</w:t>
      </w:r>
      <w:r w:rsidR="007A10D6">
        <w:rPr>
          <w:rFonts w:ascii="Times New Roman" w:hAnsi="Times New Roman" w:cs="Times New Roman"/>
        </w:rPr>
        <w:t>.</w:t>
      </w:r>
    </w:p>
    <w:p w14:paraId="3A4EF3D6" w14:textId="28E4C7DC" w:rsidR="006C1961" w:rsidRDefault="00305DBC" w:rsidP="00B97184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proposal to remove the flashboards October 1, 2026, </w:t>
      </w:r>
      <w:r w:rsidR="00C96888">
        <w:rPr>
          <w:rFonts w:ascii="Times New Roman" w:hAnsi="Times New Roman" w:cs="Times New Roman"/>
        </w:rPr>
        <w:t xml:space="preserve">needs to align with the results of the Study.  </w:t>
      </w:r>
      <w:r w:rsidR="0068308F">
        <w:rPr>
          <w:rFonts w:ascii="Times New Roman" w:hAnsi="Times New Roman" w:cs="Times New Roman"/>
        </w:rPr>
        <w:t xml:space="preserve">The </w:t>
      </w:r>
      <w:r w:rsidR="0080500E">
        <w:rPr>
          <w:rFonts w:ascii="Times New Roman" w:hAnsi="Times New Roman" w:cs="Times New Roman"/>
        </w:rPr>
        <w:t>Select Boards</w:t>
      </w:r>
      <w:r w:rsidR="0068308F">
        <w:rPr>
          <w:rFonts w:ascii="Times New Roman" w:hAnsi="Times New Roman" w:cs="Times New Roman"/>
        </w:rPr>
        <w:t xml:space="preserve"> recommend removing the </w:t>
      </w:r>
      <w:r w:rsidR="00DF3569">
        <w:rPr>
          <w:rFonts w:ascii="Times New Roman" w:hAnsi="Times New Roman" w:cs="Times New Roman"/>
        </w:rPr>
        <w:t xml:space="preserve">spillway </w:t>
      </w:r>
      <w:r w:rsidR="0068308F">
        <w:rPr>
          <w:rFonts w:ascii="Times New Roman" w:hAnsi="Times New Roman" w:cs="Times New Roman"/>
        </w:rPr>
        <w:t xml:space="preserve">flashboards in </w:t>
      </w:r>
      <w:r w:rsidR="00DF3569">
        <w:rPr>
          <w:rFonts w:ascii="Times New Roman" w:hAnsi="Times New Roman" w:cs="Times New Roman"/>
        </w:rPr>
        <w:t>late</w:t>
      </w:r>
      <w:r w:rsidR="0068308F">
        <w:rPr>
          <w:rFonts w:ascii="Times New Roman" w:hAnsi="Times New Roman" w:cs="Times New Roman"/>
        </w:rPr>
        <w:t xml:space="preserve"> spring to early summer of 2027. </w:t>
      </w:r>
      <w:r w:rsidR="00E23703">
        <w:rPr>
          <w:rFonts w:ascii="Times New Roman" w:hAnsi="Times New Roman" w:cs="Times New Roman"/>
        </w:rPr>
        <w:t xml:space="preserve"> </w:t>
      </w:r>
      <w:r w:rsidR="002E7F3F">
        <w:rPr>
          <w:rFonts w:ascii="Times New Roman" w:hAnsi="Times New Roman" w:cs="Times New Roman"/>
        </w:rPr>
        <w:t>The Study</w:t>
      </w:r>
      <w:r w:rsidR="008F5FE5" w:rsidRPr="008F5FE5">
        <w:rPr>
          <w:rFonts w:ascii="Times New Roman" w:hAnsi="Times New Roman" w:cs="Times New Roman"/>
        </w:rPr>
        <w:t xml:space="preserve"> </w:t>
      </w:r>
      <w:r w:rsidR="00483C49">
        <w:rPr>
          <w:rFonts w:ascii="Times New Roman" w:hAnsi="Times New Roman" w:cs="Times New Roman"/>
        </w:rPr>
        <w:t xml:space="preserve">determined that </w:t>
      </w:r>
      <w:r w:rsidR="002B7C0B">
        <w:rPr>
          <w:rFonts w:ascii="Times New Roman" w:hAnsi="Times New Roman" w:cs="Times New Roman"/>
        </w:rPr>
        <w:t xml:space="preserve">approximately </w:t>
      </w:r>
      <w:r w:rsidR="00CD0B35">
        <w:rPr>
          <w:rFonts w:ascii="Times New Roman" w:hAnsi="Times New Roman" w:cs="Times New Roman"/>
        </w:rPr>
        <w:t>70</w:t>
      </w:r>
      <w:r w:rsidR="002B7C0B">
        <w:rPr>
          <w:rFonts w:ascii="Times New Roman" w:hAnsi="Times New Roman" w:cs="Times New Roman"/>
        </w:rPr>
        <w:t xml:space="preserve">% of the </w:t>
      </w:r>
      <w:r w:rsidR="00722B73">
        <w:rPr>
          <w:rFonts w:ascii="Times New Roman" w:hAnsi="Times New Roman" w:cs="Times New Roman"/>
        </w:rPr>
        <w:t>shoreline in the</w:t>
      </w:r>
      <w:r w:rsidR="00B91D6E">
        <w:rPr>
          <w:rFonts w:ascii="Times New Roman" w:hAnsi="Times New Roman" w:cs="Times New Roman"/>
        </w:rPr>
        <w:t xml:space="preserve"> Bar Mills</w:t>
      </w:r>
      <w:r w:rsidR="00722B73">
        <w:rPr>
          <w:rFonts w:ascii="Times New Roman" w:hAnsi="Times New Roman" w:cs="Times New Roman"/>
        </w:rPr>
        <w:t xml:space="preserve"> study area had a high </w:t>
      </w:r>
      <w:r w:rsidR="00531A9E">
        <w:rPr>
          <w:rFonts w:ascii="Times New Roman" w:hAnsi="Times New Roman" w:cs="Times New Roman"/>
        </w:rPr>
        <w:t>Bank Erosion Hazard Index</w:t>
      </w:r>
      <w:r w:rsidR="00FF5F25">
        <w:rPr>
          <w:rFonts w:ascii="Times New Roman" w:hAnsi="Times New Roman" w:cs="Times New Roman"/>
        </w:rPr>
        <w:t>.</w:t>
      </w:r>
      <w:r w:rsidR="00D36381">
        <w:rPr>
          <w:rFonts w:ascii="Times New Roman" w:hAnsi="Times New Roman" w:cs="Times New Roman"/>
        </w:rPr>
        <w:t xml:space="preserve">  A</w:t>
      </w:r>
      <w:r w:rsidR="008D4205">
        <w:rPr>
          <w:rFonts w:ascii="Times New Roman" w:hAnsi="Times New Roman" w:cs="Times New Roman"/>
        </w:rPr>
        <w:t>lmost 2% of the shoreline</w:t>
      </w:r>
      <w:r w:rsidR="00F83506">
        <w:rPr>
          <w:rFonts w:ascii="Times New Roman" w:hAnsi="Times New Roman" w:cs="Times New Roman"/>
        </w:rPr>
        <w:t xml:space="preserve"> had a very high rating.</w:t>
      </w:r>
      <w:r w:rsidR="00681FCE">
        <w:rPr>
          <w:rFonts w:ascii="Times New Roman" w:hAnsi="Times New Roman" w:cs="Times New Roman"/>
        </w:rPr>
        <w:t xml:space="preserve">  </w:t>
      </w:r>
      <w:r w:rsidR="003220DB">
        <w:rPr>
          <w:rFonts w:ascii="Times New Roman" w:hAnsi="Times New Roman" w:cs="Times New Roman"/>
        </w:rPr>
        <w:t xml:space="preserve">Removing the flashboards October 1 </w:t>
      </w:r>
      <w:r w:rsidR="00C331CC">
        <w:rPr>
          <w:rFonts w:ascii="Times New Roman" w:hAnsi="Times New Roman" w:cs="Times New Roman"/>
        </w:rPr>
        <w:t>would leave the</w:t>
      </w:r>
      <w:r w:rsidR="00BF356D">
        <w:rPr>
          <w:rFonts w:ascii="Times New Roman" w:hAnsi="Times New Roman" w:cs="Times New Roman"/>
        </w:rPr>
        <w:t xml:space="preserve"> </w:t>
      </w:r>
      <w:r w:rsidR="009B6573">
        <w:rPr>
          <w:rFonts w:ascii="Times New Roman" w:hAnsi="Times New Roman" w:cs="Times New Roman"/>
        </w:rPr>
        <w:t>sandy</w:t>
      </w:r>
      <w:r w:rsidR="00BF356D">
        <w:rPr>
          <w:rFonts w:ascii="Times New Roman" w:hAnsi="Times New Roman" w:cs="Times New Roman"/>
        </w:rPr>
        <w:t xml:space="preserve"> </w:t>
      </w:r>
      <w:r w:rsidR="00F0049A">
        <w:rPr>
          <w:rFonts w:ascii="Times New Roman" w:hAnsi="Times New Roman" w:cs="Times New Roman"/>
        </w:rPr>
        <w:t>riverbanks</w:t>
      </w:r>
      <w:r w:rsidR="00BF356D">
        <w:rPr>
          <w:rFonts w:ascii="Times New Roman" w:hAnsi="Times New Roman" w:cs="Times New Roman"/>
        </w:rPr>
        <w:t xml:space="preserve"> vulnerable </w:t>
      </w:r>
      <w:r w:rsidR="00EF4CFE">
        <w:rPr>
          <w:rFonts w:ascii="Times New Roman" w:hAnsi="Times New Roman" w:cs="Times New Roman"/>
        </w:rPr>
        <w:t xml:space="preserve">to erosion from spring runoff or heavy rainfall </w:t>
      </w:r>
      <w:r w:rsidR="00CA79F0">
        <w:rPr>
          <w:rFonts w:ascii="Times New Roman" w:hAnsi="Times New Roman" w:cs="Times New Roman"/>
        </w:rPr>
        <w:t xml:space="preserve">for </w:t>
      </w:r>
      <w:r w:rsidR="009C0F8B">
        <w:rPr>
          <w:rFonts w:ascii="Times New Roman" w:hAnsi="Times New Roman" w:cs="Times New Roman"/>
        </w:rPr>
        <w:t>7 to 8 months before the 2027 growing season.</w:t>
      </w:r>
      <w:r w:rsidR="00574AA7">
        <w:rPr>
          <w:rFonts w:ascii="Times New Roman" w:hAnsi="Times New Roman" w:cs="Times New Roman"/>
        </w:rPr>
        <w:t xml:space="preserve">  </w:t>
      </w:r>
      <w:r w:rsidR="00B32D0C" w:rsidRPr="00B32D0C">
        <w:rPr>
          <w:rFonts w:ascii="Times New Roman" w:hAnsi="Times New Roman" w:cs="Times New Roman"/>
        </w:rPr>
        <w:t>This timing concern is especially important because the Study note</w:t>
      </w:r>
      <w:r w:rsidR="00B32D0C">
        <w:rPr>
          <w:rFonts w:ascii="Times New Roman" w:hAnsi="Times New Roman" w:cs="Times New Roman"/>
        </w:rPr>
        <w:t>d</w:t>
      </w:r>
      <w:r w:rsidR="00B32D0C" w:rsidRPr="00B32D0C">
        <w:rPr>
          <w:rFonts w:ascii="Times New Roman" w:hAnsi="Times New Roman" w:cs="Times New Roman"/>
        </w:rPr>
        <w:t xml:space="preserve"> that</w:t>
      </w:r>
      <w:r w:rsidR="00B32D0C">
        <w:rPr>
          <w:rFonts w:ascii="Times New Roman" w:hAnsi="Times New Roman" w:cs="Times New Roman"/>
        </w:rPr>
        <w:t xml:space="preserve"> the</w:t>
      </w:r>
      <w:r w:rsidR="00985F26">
        <w:rPr>
          <w:rFonts w:ascii="Times New Roman" w:hAnsi="Times New Roman" w:cs="Times New Roman"/>
        </w:rPr>
        <w:t xml:space="preserve"> </w:t>
      </w:r>
      <w:r w:rsidR="00C5290A" w:rsidRPr="00C5290A">
        <w:rPr>
          <w:rFonts w:ascii="Times New Roman" w:hAnsi="Times New Roman" w:cs="Times New Roman"/>
        </w:rPr>
        <w:t xml:space="preserve">vegetation re-growth on the </w:t>
      </w:r>
      <w:r w:rsidR="006C1961">
        <w:rPr>
          <w:rFonts w:ascii="Times New Roman" w:hAnsi="Times New Roman" w:cs="Times New Roman"/>
        </w:rPr>
        <w:t>riverbanks:</w:t>
      </w:r>
    </w:p>
    <w:p w14:paraId="03A91FB7" w14:textId="7B67059B" w:rsidR="00D42E5D" w:rsidRDefault="00C5290A" w:rsidP="006C1961">
      <w:pPr>
        <w:ind w:left="720" w:right="720"/>
        <w:rPr>
          <w:rFonts w:ascii="Times New Roman" w:hAnsi="Times New Roman" w:cs="Times New Roman"/>
        </w:rPr>
      </w:pPr>
      <w:r w:rsidRPr="00C5290A">
        <w:rPr>
          <w:rFonts w:ascii="Times New Roman" w:hAnsi="Times New Roman" w:cs="Times New Roman"/>
        </w:rPr>
        <w:t>is known to occur very rapidly if a drawdown occurs during the growing season,</w:t>
      </w:r>
      <w:r>
        <w:rPr>
          <w:rFonts w:ascii="Times New Roman" w:hAnsi="Times New Roman" w:cs="Times New Roman"/>
        </w:rPr>
        <w:t xml:space="preserve"> </w:t>
      </w:r>
      <w:r w:rsidRPr="00C5290A">
        <w:rPr>
          <w:rFonts w:ascii="Times New Roman" w:hAnsi="Times New Roman" w:cs="Times New Roman"/>
        </w:rPr>
        <w:t>given the presence of seed banks in the sediment, water available in the riverbank, and</w:t>
      </w:r>
      <w:r>
        <w:rPr>
          <w:rFonts w:ascii="Times New Roman" w:hAnsi="Times New Roman" w:cs="Times New Roman"/>
        </w:rPr>
        <w:t xml:space="preserve"> </w:t>
      </w:r>
      <w:r w:rsidRPr="00C5290A">
        <w:rPr>
          <w:rFonts w:ascii="Times New Roman" w:hAnsi="Times New Roman" w:cs="Times New Roman"/>
        </w:rPr>
        <w:t>sunlight during the growing season.</w:t>
      </w:r>
    </w:p>
    <w:p w14:paraId="52A43028" w14:textId="740AD3D9" w:rsidR="00C805B4" w:rsidRPr="00150F47" w:rsidRDefault="005D57C2" w:rsidP="00D21C88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80500E">
        <w:rPr>
          <w:rFonts w:ascii="Times New Roman" w:hAnsi="Times New Roman" w:cs="Times New Roman"/>
        </w:rPr>
        <w:t>Select Boards</w:t>
      </w:r>
      <w:r>
        <w:rPr>
          <w:rFonts w:ascii="Times New Roman" w:hAnsi="Times New Roman" w:cs="Times New Roman"/>
        </w:rPr>
        <w:t xml:space="preserve"> </w:t>
      </w:r>
      <w:r w:rsidR="00F04C1D">
        <w:rPr>
          <w:rFonts w:ascii="Times New Roman" w:hAnsi="Times New Roman" w:cs="Times New Roman"/>
        </w:rPr>
        <w:t xml:space="preserve">also </w:t>
      </w:r>
      <w:r>
        <w:rPr>
          <w:rFonts w:ascii="Times New Roman" w:hAnsi="Times New Roman" w:cs="Times New Roman"/>
        </w:rPr>
        <w:t>re</w:t>
      </w:r>
      <w:r w:rsidR="00DA53FE">
        <w:rPr>
          <w:rFonts w:ascii="Times New Roman" w:hAnsi="Times New Roman" w:cs="Times New Roman"/>
        </w:rPr>
        <w:t>commend</w:t>
      </w:r>
      <w:r w:rsidR="00F04C1D">
        <w:rPr>
          <w:rFonts w:ascii="Times New Roman" w:hAnsi="Times New Roman" w:cs="Times New Roman"/>
        </w:rPr>
        <w:t xml:space="preserve">, consistent with </w:t>
      </w:r>
      <w:r w:rsidR="005A34FC">
        <w:rPr>
          <w:rFonts w:ascii="Times New Roman" w:hAnsi="Times New Roman" w:cs="Times New Roman"/>
        </w:rPr>
        <w:t>the Study</w:t>
      </w:r>
      <w:r w:rsidR="00D70B57">
        <w:rPr>
          <w:rFonts w:ascii="Times New Roman" w:hAnsi="Times New Roman" w:cs="Times New Roman"/>
        </w:rPr>
        <w:t>,</w:t>
      </w:r>
      <w:r w:rsidR="00DA53FE">
        <w:rPr>
          <w:rFonts w:ascii="Times New Roman" w:hAnsi="Times New Roman" w:cs="Times New Roman"/>
        </w:rPr>
        <w:t xml:space="preserve"> BWPH use the </w:t>
      </w:r>
      <w:proofErr w:type="spellStart"/>
      <w:r w:rsidR="00DA53FE">
        <w:rPr>
          <w:rFonts w:ascii="Times New Roman" w:hAnsi="Times New Roman" w:cs="Times New Roman"/>
        </w:rPr>
        <w:t>headpond</w:t>
      </w:r>
      <w:proofErr w:type="spellEnd"/>
      <w:r w:rsidR="00DA53FE">
        <w:rPr>
          <w:rFonts w:ascii="Times New Roman" w:hAnsi="Times New Roman" w:cs="Times New Roman"/>
        </w:rPr>
        <w:t xml:space="preserve"> variance to </w:t>
      </w:r>
      <w:r w:rsidR="001F29A4">
        <w:rPr>
          <w:rFonts w:ascii="Times New Roman" w:hAnsi="Times New Roman" w:cs="Times New Roman"/>
        </w:rPr>
        <w:t xml:space="preserve">begin </w:t>
      </w:r>
      <w:r w:rsidR="00F1034B">
        <w:rPr>
          <w:rFonts w:ascii="Times New Roman" w:hAnsi="Times New Roman" w:cs="Times New Roman"/>
        </w:rPr>
        <w:t xml:space="preserve">monitoring the shoreline </w:t>
      </w:r>
      <w:r w:rsidR="00F1034B" w:rsidRPr="00150F47">
        <w:rPr>
          <w:rFonts w:ascii="Times New Roman" w:hAnsi="Times New Roman" w:cs="Times New Roman"/>
        </w:rPr>
        <w:t xml:space="preserve">for </w:t>
      </w:r>
      <w:r w:rsidR="009C59A2">
        <w:rPr>
          <w:rFonts w:ascii="Times New Roman" w:hAnsi="Times New Roman" w:cs="Times New Roman"/>
        </w:rPr>
        <w:t>“</w:t>
      </w:r>
      <w:r w:rsidR="00F1034B" w:rsidRPr="00150F47">
        <w:rPr>
          <w:rFonts w:ascii="Times New Roman" w:hAnsi="Times New Roman" w:cs="Times New Roman"/>
        </w:rPr>
        <w:t>invasive</w:t>
      </w:r>
      <w:r w:rsidR="00F1034B">
        <w:rPr>
          <w:rFonts w:ascii="Times New Roman" w:hAnsi="Times New Roman" w:cs="Times New Roman"/>
        </w:rPr>
        <w:t xml:space="preserve"> </w:t>
      </w:r>
      <w:r w:rsidR="00F1034B" w:rsidRPr="00150F47">
        <w:rPr>
          <w:rFonts w:ascii="Times New Roman" w:hAnsi="Times New Roman" w:cs="Times New Roman"/>
        </w:rPr>
        <w:t>botanical infestations while they are still relatively easy to treat and manage</w:t>
      </w:r>
      <w:r w:rsidR="00F1034B">
        <w:rPr>
          <w:rFonts w:ascii="Times New Roman" w:hAnsi="Times New Roman" w:cs="Times New Roman"/>
        </w:rPr>
        <w:t>.”</w:t>
      </w:r>
      <w:r w:rsidR="009C59A2">
        <w:rPr>
          <w:rFonts w:ascii="Times New Roman" w:hAnsi="Times New Roman" w:cs="Times New Roman"/>
        </w:rPr>
        <w:t xml:space="preserve">  </w:t>
      </w:r>
      <w:r w:rsidR="00C805B4">
        <w:rPr>
          <w:rFonts w:ascii="Times New Roman" w:hAnsi="Times New Roman" w:cs="Times New Roman"/>
        </w:rPr>
        <w:t xml:space="preserve">The Study identified reed canary grass and Japanese knotweed as the two invasive plant species most likely to </w:t>
      </w:r>
      <w:r w:rsidR="004E554A">
        <w:rPr>
          <w:rFonts w:ascii="Times New Roman" w:hAnsi="Times New Roman" w:cs="Times New Roman"/>
        </w:rPr>
        <w:t xml:space="preserve">take hold in some portions of the </w:t>
      </w:r>
      <w:r w:rsidR="00F45DEE">
        <w:rPr>
          <w:rFonts w:ascii="Times New Roman" w:hAnsi="Times New Roman" w:cs="Times New Roman"/>
        </w:rPr>
        <w:t xml:space="preserve">exposed </w:t>
      </w:r>
      <w:r w:rsidR="004E554A">
        <w:rPr>
          <w:rFonts w:ascii="Times New Roman" w:hAnsi="Times New Roman" w:cs="Times New Roman"/>
        </w:rPr>
        <w:t xml:space="preserve">shoreline.  </w:t>
      </w:r>
    </w:p>
    <w:p w14:paraId="7A78531E" w14:textId="2C105C8C" w:rsidR="00E20602" w:rsidRDefault="00E20602" w:rsidP="00DE245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</w:t>
      </w:r>
      <w:r w:rsidR="0080500E">
        <w:rPr>
          <w:rFonts w:ascii="Times New Roman" w:hAnsi="Times New Roman" w:cs="Times New Roman"/>
        </w:rPr>
        <w:t>Select Boards</w:t>
      </w:r>
      <w:r>
        <w:rPr>
          <w:rFonts w:ascii="Times New Roman" w:hAnsi="Times New Roman" w:cs="Times New Roman"/>
        </w:rPr>
        <w:t xml:space="preserve"> </w:t>
      </w:r>
      <w:r w:rsidR="000D38A3" w:rsidRPr="000D38A3">
        <w:rPr>
          <w:rFonts w:ascii="Times New Roman" w:hAnsi="Times New Roman" w:cs="Times New Roman"/>
        </w:rPr>
        <w:t>welcome continued coordination</w:t>
      </w:r>
      <w:r w:rsidR="000D38A3">
        <w:rPr>
          <w:rFonts w:ascii="Times New Roman" w:hAnsi="Times New Roman" w:cs="Times New Roman"/>
        </w:rPr>
        <w:t xml:space="preserve"> </w:t>
      </w:r>
      <w:r w:rsidR="005011B9">
        <w:rPr>
          <w:rFonts w:ascii="Times New Roman" w:hAnsi="Times New Roman" w:cs="Times New Roman"/>
        </w:rPr>
        <w:t xml:space="preserve">as </w:t>
      </w:r>
      <w:r w:rsidR="00EF75EA">
        <w:rPr>
          <w:rFonts w:ascii="Times New Roman" w:hAnsi="Times New Roman" w:cs="Times New Roman"/>
        </w:rPr>
        <w:t xml:space="preserve">the </w:t>
      </w:r>
      <w:proofErr w:type="spellStart"/>
      <w:r w:rsidR="00BF4662">
        <w:rPr>
          <w:rFonts w:ascii="Times New Roman" w:hAnsi="Times New Roman" w:cs="Times New Roman"/>
        </w:rPr>
        <w:t>headpond</w:t>
      </w:r>
      <w:proofErr w:type="spellEnd"/>
      <w:r w:rsidR="00BF4662">
        <w:rPr>
          <w:rFonts w:ascii="Times New Roman" w:hAnsi="Times New Roman" w:cs="Times New Roman"/>
        </w:rPr>
        <w:t xml:space="preserve"> variance request is </w:t>
      </w:r>
      <w:r w:rsidR="008D55AB">
        <w:rPr>
          <w:rFonts w:ascii="Times New Roman" w:hAnsi="Times New Roman" w:cs="Times New Roman"/>
        </w:rPr>
        <w:t>considered</w:t>
      </w:r>
      <w:r w:rsidR="001A574B">
        <w:rPr>
          <w:rFonts w:ascii="Times New Roman" w:hAnsi="Times New Roman" w:cs="Times New Roman"/>
        </w:rPr>
        <w:t xml:space="preserve"> and </w:t>
      </w:r>
      <w:r w:rsidR="005011B9">
        <w:rPr>
          <w:rFonts w:ascii="Times New Roman" w:hAnsi="Times New Roman" w:cs="Times New Roman"/>
        </w:rPr>
        <w:t xml:space="preserve">permit applications and design plans </w:t>
      </w:r>
      <w:r w:rsidR="006950EC">
        <w:rPr>
          <w:rFonts w:ascii="Times New Roman" w:hAnsi="Times New Roman" w:cs="Times New Roman"/>
        </w:rPr>
        <w:t xml:space="preserve">for the decommissioning </w:t>
      </w:r>
      <w:r w:rsidR="005011B9">
        <w:rPr>
          <w:rFonts w:ascii="Times New Roman" w:hAnsi="Times New Roman" w:cs="Times New Roman"/>
        </w:rPr>
        <w:t>are developed over the coming months.</w:t>
      </w:r>
    </w:p>
    <w:p w14:paraId="0842A55B" w14:textId="77777777" w:rsidR="00C80CFD" w:rsidRPr="00C80CFD" w:rsidRDefault="00C80CFD" w:rsidP="00C80CFD">
      <w:pPr>
        <w:spacing w:after="200" w:line="276" w:lineRule="auto"/>
        <w:rPr>
          <w:rFonts w:ascii="Times New Roman" w:eastAsia="MS Mincho" w:hAnsi="Times New Roman" w:cs="Times New Roman"/>
          <w:kern w:val="0"/>
          <w:szCs w:val="22"/>
          <w14:ligatures w14:val="none"/>
        </w:rPr>
      </w:pPr>
      <w:r w:rsidRPr="00C80CFD">
        <w:rPr>
          <w:rFonts w:ascii="Times New Roman" w:eastAsia="MS Mincho" w:hAnsi="Times New Roman" w:cs="Times New Roman"/>
          <w:kern w:val="0"/>
          <w:szCs w:val="22"/>
          <w14:ligatures w14:val="none"/>
        </w:rPr>
        <w:t>Sincerely,</w:t>
      </w:r>
    </w:p>
    <w:p w14:paraId="7FCE4C67" w14:textId="77777777" w:rsidR="00C80CFD" w:rsidRPr="00C80CFD" w:rsidRDefault="00C80CFD" w:rsidP="00C80CFD">
      <w:pPr>
        <w:spacing w:after="200" w:line="276" w:lineRule="auto"/>
        <w:ind w:right="90"/>
        <w:rPr>
          <w:rFonts w:ascii="Times New Roman" w:eastAsia="MS Mincho" w:hAnsi="Times New Roman" w:cs="Times New Roman"/>
          <w:kern w:val="0"/>
          <w:szCs w:val="22"/>
          <w14:ligatures w14:val="none"/>
        </w:rPr>
      </w:pPr>
    </w:p>
    <w:p w14:paraId="2855FC09" w14:textId="77777777" w:rsidR="00C80CFD" w:rsidRPr="00C80CFD" w:rsidRDefault="00C80CFD" w:rsidP="00C80CFD">
      <w:pPr>
        <w:spacing w:after="200" w:line="276" w:lineRule="auto"/>
        <w:ind w:right="90"/>
        <w:rPr>
          <w:rFonts w:ascii="Times New Roman" w:eastAsia="MS Mincho" w:hAnsi="Times New Roman" w:cs="Times New Roman"/>
          <w:kern w:val="0"/>
          <w:szCs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10"/>
        <w:gridCol w:w="4320"/>
      </w:tblGrid>
      <w:tr w:rsidR="00C80CFD" w:rsidRPr="00C80CFD" w14:paraId="2141ED6C" w14:textId="77777777" w:rsidTr="00127EBA">
        <w:tc>
          <w:tcPr>
            <w:tcW w:w="4410" w:type="dxa"/>
          </w:tcPr>
          <w:p w14:paraId="05B2BF6A" w14:textId="77777777" w:rsidR="00C80CFD" w:rsidRPr="00C80CFD" w:rsidRDefault="00C80CFD" w:rsidP="00C80CFD">
            <w:pPr>
              <w:spacing w:after="0" w:line="276" w:lineRule="auto"/>
              <w:ind w:left="-109" w:right="90"/>
              <w:rPr>
                <w:rFonts w:ascii="Times New Roman" w:eastAsia="MS Mincho" w:hAnsi="Times New Roman" w:cs="Times New Roman"/>
                <w:kern w:val="0"/>
                <w:szCs w:val="22"/>
                <w14:ligatures w14:val="none"/>
              </w:rPr>
            </w:pPr>
            <w:r w:rsidRPr="00C80CFD">
              <w:rPr>
                <w:rFonts w:ascii="Times New Roman" w:eastAsia="MS Mincho" w:hAnsi="Times New Roman" w:cs="Times New Roman"/>
                <w:kern w:val="0"/>
                <w:szCs w:val="22"/>
                <w14:ligatures w14:val="none"/>
              </w:rPr>
              <w:t>David Field, Chairman</w:t>
            </w:r>
          </w:p>
        </w:tc>
        <w:tc>
          <w:tcPr>
            <w:tcW w:w="4320" w:type="dxa"/>
          </w:tcPr>
          <w:p w14:paraId="3565E654" w14:textId="77777777" w:rsidR="00C80CFD" w:rsidRPr="00C80CFD" w:rsidRDefault="00C80CFD" w:rsidP="00C80CFD">
            <w:pPr>
              <w:spacing w:after="0" w:line="276" w:lineRule="auto"/>
              <w:ind w:left="-19" w:right="90"/>
              <w:rPr>
                <w:rFonts w:ascii="Times New Roman" w:eastAsia="MS Mincho" w:hAnsi="Times New Roman" w:cs="Times New Roman"/>
                <w:kern w:val="0"/>
                <w:szCs w:val="22"/>
                <w14:ligatures w14:val="none"/>
              </w:rPr>
            </w:pPr>
            <w:r w:rsidRPr="00C80CFD">
              <w:rPr>
                <w:rFonts w:ascii="Times New Roman" w:eastAsia="MS Mincho" w:hAnsi="Times New Roman" w:cs="Times New Roman"/>
                <w:kern w:val="0"/>
                <w:szCs w:val="22"/>
                <w14:ligatures w14:val="none"/>
              </w:rPr>
              <w:t>Michael Harnois, Chair</w:t>
            </w:r>
          </w:p>
        </w:tc>
      </w:tr>
      <w:tr w:rsidR="00C80CFD" w:rsidRPr="00C80CFD" w14:paraId="0AD07DA1" w14:textId="77777777" w:rsidTr="00127EBA">
        <w:tc>
          <w:tcPr>
            <w:tcW w:w="4410" w:type="dxa"/>
          </w:tcPr>
          <w:p w14:paraId="793E17F4" w14:textId="77777777" w:rsidR="00C80CFD" w:rsidRPr="00C80CFD" w:rsidRDefault="00C80CFD" w:rsidP="00C80CFD">
            <w:pPr>
              <w:spacing w:after="200" w:line="276" w:lineRule="auto"/>
              <w:ind w:left="-109" w:right="90"/>
              <w:rPr>
                <w:rFonts w:ascii="Times New Roman" w:eastAsia="MS Mincho" w:hAnsi="Times New Roman" w:cs="Times New Roman"/>
                <w:kern w:val="0"/>
                <w:szCs w:val="22"/>
                <w14:ligatures w14:val="none"/>
              </w:rPr>
            </w:pPr>
            <w:r w:rsidRPr="00C80CFD">
              <w:rPr>
                <w:rFonts w:ascii="Times New Roman" w:eastAsia="MS Mincho" w:hAnsi="Times New Roman" w:cs="Times New Roman"/>
                <w:kern w:val="0"/>
                <w:szCs w:val="22"/>
                <w14:ligatures w14:val="none"/>
              </w:rPr>
              <w:t>Buxton Board of Selectmen</w:t>
            </w:r>
          </w:p>
        </w:tc>
        <w:tc>
          <w:tcPr>
            <w:tcW w:w="4320" w:type="dxa"/>
          </w:tcPr>
          <w:p w14:paraId="5E29F608" w14:textId="77777777" w:rsidR="00C80CFD" w:rsidRPr="00C80CFD" w:rsidRDefault="00C80CFD" w:rsidP="00C80CFD">
            <w:pPr>
              <w:spacing w:after="200" w:line="276" w:lineRule="auto"/>
              <w:ind w:left="-19" w:right="90"/>
              <w:rPr>
                <w:rFonts w:ascii="Times New Roman" w:eastAsia="MS Mincho" w:hAnsi="Times New Roman" w:cs="Times New Roman"/>
                <w:kern w:val="0"/>
                <w:szCs w:val="22"/>
                <w14:ligatures w14:val="none"/>
              </w:rPr>
            </w:pPr>
            <w:r w:rsidRPr="00C80CFD">
              <w:rPr>
                <w:rFonts w:ascii="Times New Roman" w:eastAsia="MS Mincho" w:hAnsi="Times New Roman" w:cs="Times New Roman"/>
                <w:kern w:val="0"/>
                <w:szCs w:val="22"/>
                <w14:ligatures w14:val="none"/>
              </w:rPr>
              <w:t>Hollis Select Board</w:t>
            </w:r>
          </w:p>
        </w:tc>
      </w:tr>
    </w:tbl>
    <w:p w14:paraId="126BCCBD" w14:textId="77777777" w:rsidR="00C80CFD" w:rsidRDefault="00C80CFD" w:rsidP="00D6469E">
      <w:pPr>
        <w:rPr>
          <w:rFonts w:ascii="Times New Roman" w:hAnsi="Times New Roman" w:cs="Times New Roman"/>
        </w:rPr>
      </w:pPr>
    </w:p>
    <w:p w14:paraId="277B3D1F" w14:textId="692B5155" w:rsidR="00150F47" w:rsidRPr="00150F47" w:rsidRDefault="00AC2DC4" w:rsidP="00AC2DC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150F47" w:rsidRPr="00150F47">
        <w:rPr>
          <w:rFonts w:ascii="Times New Roman" w:hAnsi="Times New Roman" w:cs="Times New Roman"/>
        </w:rPr>
        <w:t>c Laura Paye</w:t>
      </w:r>
      <w:r w:rsidR="00C95FAC">
        <w:rPr>
          <w:rFonts w:ascii="Times New Roman" w:hAnsi="Times New Roman" w:cs="Times New Roman"/>
        </w:rPr>
        <w:t xml:space="preserve"> </w:t>
      </w:r>
      <w:r w:rsidR="00D41372">
        <w:rPr>
          <w:rFonts w:ascii="Times New Roman" w:hAnsi="Times New Roman" w:cs="Times New Roman"/>
        </w:rPr>
        <w:t>-</w:t>
      </w:r>
      <w:r w:rsidR="00150F47" w:rsidRPr="00150F47">
        <w:rPr>
          <w:rFonts w:ascii="Times New Roman" w:hAnsi="Times New Roman" w:cs="Times New Roman"/>
        </w:rPr>
        <w:t xml:space="preserve"> Maine DEP</w:t>
      </w:r>
    </w:p>
    <w:p w14:paraId="1726AB2F" w14:textId="3EC5AADB" w:rsidR="00150F47" w:rsidRDefault="00150F47" w:rsidP="00AC2DC4">
      <w:pPr>
        <w:spacing w:after="0"/>
        <w:ind w:firstLine="270"/>
        <w:rPr>
          <w:rFonts w:ascii="Times New Roman" w:hAnsi="Times New Roman" w:cs="Times New Roman"/>
        </w:rPr>
      </w:pPr>
      <w:r w:rsidRPr="00150F47">
        <w:rPr>
          <w:rFonts w:ascii="Times New Roman" w:hAnsi="Times New Roman" w:cs="Times New Roman"/>
        </w:rPr>
        <w:t>Jim Pellerin</w:t>
      </w:r>
      <w:r w:rsidR="00D41372">
        <w:rPr>
          <w:rFonts w:ascii="Times New Roman" w:hAnsi="Times New Roman" w:cs="Times New Roman"/>
        </w:rPr>
        <w:t xml:space="preserve"> -</w:t>
      </w:r>
      <w:r w:rsidRPr="00150F47">
        <w:rPr>
          <w:rFonts w:ascii="Times New Roman" w:hAnsi="Times New Roman" w:cs="Times New Roman"/>
        </w:rPr>
        <w:t xml:space="preserve"> Maine DIFW</w:t>
      </w:r>
    </w:p>
    <w:p w14:paraId="78509A87" w14:textId="7A532C30" w:rsidR="0038128C" w:rsidRDefault="0038128C" w:rsidP="00AC2DC4">
      <w:pPr>
        <w:spacing w:after="0"/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Lars Hammer</w:t>
      </w:r>
      <w:r w:rsidR="00C95FAC">
        <w:rPr>
          <w:rFonts w:ascii="Times New Roman" w:hAnsi="Times New Roman" w:cs="Times New Roman"/>
        </w:rPr>
        <w:t xml:space="preserve"> and Casey Clark</w:t>
      </w:r>
      <w:r w:rsidR="00D41372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Maine DMR</w:t>
      </w:r>
    </w:p>
    <w:p w14:paraId="41A61BEB" w14:textId="64821EA3" w:rsidR="004D2EEB" w:rsidRPr="00150F47" w:rsidRDefault="004D2EEB" w:rsidP="00AC2DC4">
      <w:pPr>
        <w:spacing w:after="0"/>
        <w:ind w:firstLine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Cherrie Dunnig</w:t>
      </w:r>
      <w:r w:rsidR="00D41372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Saco River Corridor Commission</w:t>
      </w:r>
    </w:p>
    <w:p w14:paraId="79A4DDB1" w14:textId="6A3D4E77" w:rsidR="00150F47" w:rsidRPr="00150F47" w:rsidRDefault="00150F47" w:rsidP="00AC2DC4">
      <w:pPr>
        <w:spacing w:after="0"/>
        <w:ind w:firstLine="270"/>
        <w:rPr>
          <w:rFonts w:ascii="Times New Roman" w:hAnsi="Times New Roman" w:cs="Times New Roman"/>
        </w:rPr>
      </w:pPr>
      <w:r w:rsidRPr="00150F47">
        <w:rPr>
          <w:rFonts w:ascii="Times New Roman" w:hAnsi="Times New Roman" w:cs="Times New Roman"/>
        </w:rPr>
        <w:t>Diane Shannon</w:t>
      </w:r>
      <w:r w:rsidR="00D41372">
        <w:rPr>
          <w:rFonts w:ascii="Times New Roman" w:hAnsi="Times New Roman" w:cs="Times New Roman"/>
        </w:rPr>
        <w:t xml:space="preserve"> -</w:t>
      </w:r>
      <w:r w:rsidRPr="00150F47">
        <w:rPr>
          <w:rFonts w:ascii="Times New Roman" w:hAnsi="Times New Roman" w:cs="Times New Roman"/>
        </w:rPr>
        <w:t xml:space="preserve"> FERC</w:t>
      </w:r>
    </w:p>
    <w:p w14:paraId="65479B40" w14:textId="292E5194" w:rsidR="00150F47" w:rsidRPr="00150F47" w:rsidRDefault="00150F47" w:rsidP="00AC2DC4">
      <w:pPr>
        <w:spacing w:after="0"/>
        <w:ind w:firstLine="270"/>
        <w:rPr>
          <w:rFonts w:ascii="Times New Roman" w:hAnsi="Times New Roman" w:cs="Times New Roman"/>
        </w:rPr>
      </w:pPr>
      <w:r w:rsidRPr="00150F47">
        <w:rPr>
          <w:rFonts w:ascii="Times New Roman" w:hAnsi="Times New Roman" w:cs="Times New Roman"/>
        </w:rPr>
        <w:t>FERC Online</w:t>
      </w:r>
    </w:p>
    <w:sectPr w:rsidR="00150F47" w:rsidRPr="00150F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9E"/>
    <w:rsid w:val="00010FA2"/>
    <w:rsid w:val="00015D37"/>
    <w:rsid w:val="000257AE"/>
    <w:rsid w:val="000445FB"/>
    <w:rsid w:val="0005550F"/>
    <w:rsid w:val="0006369A"/>
    <w:rsid w:val="00074F6A"/>
    <w:rsid w:val="00080B37"/>
    <w:rsid w:val="000B3A4F"/>
    <w:rsid w:val="000C77C0"/>
    <w:rsid w:val="000D0A3C"/>
    <w:rsid w:val="000D38A3"/>
    <w:rsid w:val="000D630C"/>
    <w:rsid w:val="000E2063"/>
    <w:rsid w:val="000E69E7"/>
    <w:rsid w:val="00103E11"/>
    <w:rsid w:val="00104963"/>
    <w:rsid w:val="00116D16"/>
    <w:rsid w:val="001228C1"/>
    <w:rsid w:val="001242FF"/>
    <w:rsid w:val="00133C72"/>
    <w:rsid w:val="00143CC3"/>
    <w:rsid w:val="00150F47"/>
    <w:rsid w:val="00153760"/>
    <w:rsid w:val="00164D51"/>
    <w:rsid w:val="001664AD"/>
    <w:rsid w:val="0017364C"/>
    <w:rsid w:val="00190318"/>
    <w:rsid w:val="00192670"/>
    <w:rsid w:val="001A15C0"/>
    <w:rsid w:val="001A574B"/>
    <w:rsid w:val="001B6083"/>
    <w:rsid w:val="001B6DD8"/>
    <w:rsid w:val="001D0EAE"/>
    <w:rsid w:val="001F29A4"/>
    <w:rsid w:val="001F3895"/>
    <w:rsid w:val="00205479"/>
    <w:rsid w:val="00210C53"/>
    <w:rsid w:val="002146D8"/>
    <w:rsid w:val="00222D2D"/>
    <w:rsid w:val="0022505B"/>
    <w:rsid w:val="0028661F"/>
    <w:rsid w:val="00292F32"/>
    <w:rsid w:val="002B7C0B"/>
    <w:rsid w:val="002E3A19"/>
    <w:rsid w:val="002E5316"/>
    <w:rsid w:val="002E7F3F"/>
    <w:rsid w:val="00303AE9"/>
    <w:rsid w:val="00305DBC"/>
    <w:rsid w:val="00317F02"/>
    <w:rsid w:val="00320CA6"/>
    <w:rsid w:val="003220DB"/>
    <w:rsid w:val="003236AF"/>
    <w:rsid w:val="00324C02"/>
    <w:rsid w:val="00325171"/>
    <w:rsid w:val="0035542C"/>
    <w:rsid w:val="003629BA"/>
    <w:rsid w:val="00365581"/>
    <w:rsid w:val="00367A30"/>
    <w:rsid w:val="00375C4C"/>
    <w:rsid w:val="0037738E"/>
    <w:rsid w:val="00380F31"/>
    <w:rsid w:val="0038128C"/>
    <w:rsid w:val="003942E9"/>
    <w:rsid w:val="003A17E4"/>
    <w:rsid w:val="003D01C3"/>
    <w:rsid w:val="003E1020"/>
    <w:rsid w:val="003E1D2C"/>
    <w:rsid w:val="003E244E"/>
    <w:rsid w:val="003F40A1"/>
    <w:rsid w:val="003F5EA7"/>
    <w:rsid w:val="00403F4B"/>
    <w:rsid w:val="00417125"/>
    <w:rsid w:val="004179BA"/>
    <w:rsid w:val="00424F7F"/>
    <w:rsid w:val="0045545A"/>
    <w:rsid w:val="0046099D"/>
    <w:rsid w:val="00461322"/>
    <w:rsid w:val="0047526A"/>
    <w:rsid w:val="004779D2"/>
    <w:rsid w:val="00483C49"/>
    <w:rsid w:val="004A4BA2"/>
    <w:rsid w:val="004A5D51"/>
    <w:rsid w:val="004B26F0"/>
    <w:rsid w:val="004C1045"/>
    <w:rsid w:val="004C5A51"/>
    <w:rsid w:val="004D04DB"/>
    <w:rsid w:val="004D2EEB"/>
    <w:rsid w:val="004E554A"/>
    <w:rsid w:val="004F7BA8"/>
    <w:rsid w:val="005011B9"/>
    <w:rsid w:val="00501C27"/>
    <w:rsid w:val="00527F3F"/>
    <w:rsid w:val="00531A9E"/>
    <w:rsid w:val="00534578"/>
    <w:rsid w:val="00535C6B"/>
    <w:rsid w:val="00544AE9"/>
    <w:rsid w:val="00553169"/>
    <w:rsid w:val="00566667"/>
    <w:rsid w:val="00567D7D"/>
    <w:rsid w:val="005732AF"/>
    <w:rsid w:val="00574202"/>
    <w:rsid w:val="00574AA7"/>
    <w:rsid w:val="00574D4C"/>
    <w:rsid w:val="00575523"/>
    <w:rsid w:val="00582A38"/>
    <w:rsid w:val="00592095"/>
    <w:rsid w:val="005A059F"/>
    <w:rsid w:val="005A34FC"/>
    <w:rsid w:val="005B0A40"/>
    <w:rsid w:val="005C763F"/>
    <w:rsid w:val="005D2313"/>
    <w:rsid w:val="005D501B"/>
    <w:rsid w:val="005D57C2"/>
    <w:rsid w:val="005E1A22"/>
    <w:rsid w:val="005E2920"/>
    <w:rsid w:val="00617548"/>
    <w:rsid w:val="00622C5D"/>
    <w:rsid w:val="006316AB"/>
    <w:rsid w:val="00633388"/>
    <w:rsid w:val="00660CA0"/>
    <w:rsid w:val="006632E7"/>
    <w:rsid w:val="00663FDE"/>
    <w:rsid w:val="00664097"/>
    <w:rsid w:val="00666849"/>
    <w:rsid w:val="00670936"/>
    <w:rsid w:val="00681FCE"/>
    <w:rsid w:val="0068308F"/>
    <w:rsid w:val="006950EC"/>
    <w:rsid w:val="006A4BC6"/>
    <w:rsid w:val="006B1BCE"/>
    <w:rsid w:val="006B3604"/>
    <w:rsid w:val="006C1961"/>
    <w:rsid w:val="006C1EBA"/>
    <w:rsid w:val="006C3DE3"/>
    <w:rsid w:val="006C6976"/>
    <w:rsid w:val="006D5E6D"/>
    <w:rsid w:val="006F61C3"/>
    <w:rsid w:val="007058A7"/>
    <w:rsid w:val="00705C57"/>
    <w:rsid w:val="00722B73"/>
    <w:rsid w:val="0074062A"/>
    <w:rsid w:val="0074178C"/>
    <w:rsid w:val="0074262C"/>
    <w:rsid w:val="007449E6"/>
    <w:rsid w:val="00756A7B"/>
    <w:rsid w:val="00756BB2"/>
    <w:rsid w:val="00762A2A"/>
    <w:rsid w:val="00794B7D"/>
    <w:rsid w:val="007A042C"/>
    <w:rsid w:val="007A10D6"/>
    <w:rsid w:val="007B66C5"/>
    <w:rsid w:val="007C6818"/>
    <w:rsid w:val="007D4F57"/>
    <w:rsid w:val="007E495C"/>
    <w:rsid w:val="007F4F4E"/>
    <w:rsid w:val="00803BDC"/>
    <w:rsid w:val="0080500E"/>
    <w:rsid w:val="008241E0"/>
    <w:rsid w:val="008314D5"/>
    <w:rsid w:val="0084001C"/>
    <w:rsid w:val="008407BF"/>
    <w:rsid w:val="008547F6"/>
    <w:rsid w:val="00854A4E"/>
    <w:rsid w:val="0086092E"/>
    <w:rsid w:val="0086408F"/>
    <w:rsid w:val="00875CDB"/>
    <w:rsid w:val="008822C3"/>
    <w:rsid w:val="00891587"/>
    <w:rsid w:val="0089555B"/>
    <w:rsid w:val="008A18AF"/>
    <w:rsid w:val="008A5B86"/>
    <w:rsid w:val="008B3EFC"/>
    <w:rsid w:val="008B4C31"/>
    <w:rsid w:val="008C2434"/>
    <w:rsid w:val="008C5272"/>
    <w:rsid w:val="008D4205"/>
    <w:rsid w:val="008D55AB"/>
    <w:rsid w:val="008F5FE5"/>
    <w:rsid w:val="00910D4D"/>
    <w:rsid w:val="00922567"/>
    <w:rsid w:val="009314C9"/>
    <w:rsid w:val="00931605"/>
    <w:rsid w:val="009475F8"/>
    <w:rsid w:val="0095745E"/>
    <w:rsid w:val="009611F4"/>
    <w:rsid w:val="009766AF"/>
    <w:rsid w:val="0098214E"/>
    <w:rsid w:val="00982F98"/>
    <w:rsid w:val="00984027"/>
    <w:rsid w:val="00985515"/>
    <w:rsid w:val="00985F26"/>
    <w:rsid w:val="009A1C3E"/>
    <w:rsid w:val="009B3E34"/>
    <w:rsid w:val="009B6573"/>
    <w:rsid w:val="009C0F8B"/>
    <w:rsid w:val="009C59A2"/>
    <w:rsid w:val="009C6672"/>
    <w:rsid w:val="009C6C2B"/>
    <w:rsid w:val="009D441C"/>
    <w:rsid w:val="009D4DBB"/>
    <w:rsid w:val="009E3855"/>
    <w:rsid w:val="009E7294"/>
    <w:rsid w:val="00A00E1C"/>
    <w:rsid w:val="00A21FD8"/>
    <w:rsid w:val="00A2721E"/>
    <w:rsid w:val="00A3282A"/>
    <w:rsid w:val="00A34BD0"/>
    <w:rsid w:val="00A41F37"/>
    <w:rsid w:val="00A517DF"/>
    <w:rsid w:val="00A54CCE"/>
    <w:rsid w:val="00A62137"/>
    <w:rsid w:val="00A62DA5"/>
    <w:rsid w:val="00A65E65"/>
    <w:rsid w:val="00A82428"/>
    <w:rsid w:val="00A85CEB"/>
    <w:rsid w:val="00AB0857"/>
    <w:rsid w:val="00AC2DC4"/>
    <w:rsid w:val="00AD0EA4"/>
    <w:rsid w:val="00B17137"/>
    <w:rsid w:val="00B20608"/>
    <w:rsid w:val="00B329B0"/>
    <w:rsid w:val="00B32D0C"/>
    <w:rsid w:val="00B42661"/>
    <w:rsid w:val="00B466DC"/>
    <w:rsid w:val="00B5113E"/>
    <w:rsid w:val="00B51BCB"/>
    <w:rsid w:val="00B6307D"/>
    <w:rsid w:val="00B74203"/>
    <w:rsid w:val="00B91D6E"/>
    <w:rsid w:val="00B97184"/>
    <w:rsid w:val="00BA0947"/>
    <w:rsid w:val="00BA0D81"/>
    <w:rsid w:val="00BA2660"/>
    <w:rsid w:val="00BB2C0A"/>
    <w:rsid w:val="00BC7D49"/>
    <w:rsid w:val="00BF0912"/>
    <w:rsid w:val="00BF356D"/>
    <w:rsid w:val="00BF4662"/>
    <w:rsid w:val="00C11217"/>
    <w:rsid w:val="00C167E1"/>
    <w:rsid w:val="00C210A5"/>
    <w:rsid w:val="00C23770"/>
    <w:rsid w:val="00C23920"/>
    <w:rsid w:val="00C331CC"/>
    <w:rsid w:val="00C36EE4"/>
    <w:rsid w:val="00C3750A"/>
    <w:rsid w:val="00C5290A"/>
    <w:rsid w:val="00C53483"/>
    <w:rsid w:val="00C54152"/>
    <w:rsid w:val="00C609F9"/>
    <w:rsid w:val="00C7384F"/>
    <w:rsid w:val="00C805B4"/>
    <w:rsid w:val="00C80CFD"/>
    <w:rsid w:val="00C812C5"/>
    <w:rsid w:val="00C874F5"/>
    <w:rsid w:val="00C9049F"/>
    <w:rsid w:val="00C95FAC"/>
    <w:rsid w:val="00C96888"/>
    <w:rsid w:val="00C9709E"/>
    <w:rsid w:val="00CA028D"/>
    <w:rsid w:val="00CA65A3"/>
    <w:rsid w:val="00CA79F0"/>
    <w:rsid w:val="00CD0B35"/>
    <w:rsid w:val="00CD691D"/>
    <w:rsid w:val="00CD7C82"/>
    <w:rsid w:val="00CE3D60"/>
    <w:rsid w:val="00D14B0B"/>
    <w:rsid w:val="00D21C88"/>
    <w:rsid w:val="00D269A9"/>
    <w:rsid w:val="00D36381"/>
    <w:rsid w:val="00D36F2F"/>
    <w:rsid w:val="00D41372"/>
    <w:rsid w:val="00D42E5D"/>
    <w:rsid w:val="00D45318"/>
    <w:rsid w:val="00D55129"/>
    <w:rsid w:val="00D569C1"/>
    <w:rsid w:val="00D6469E"/>
    <w:rsid w:val="00D661A8"/>
    <w:rsid w:val="00D70B57"/>
    <w:rsid w:val="00D83CC0"/>
    <w:rsid w:val="00D858AB"/>
    <w:rsid w:val="00D870CE"/>
    <w:rsid w:val="00D93421"/>
    <w:rsid w:val="00DA0D09"/>
    <w:rsid w:val="00DA25E2"/>
    <w:rsid w:val="00DA3A81"/>
    <w:rsid w:val="00DA53FE"/>
    <w:rsid w:val="00DB7A72"/>
    <w:rsid w:val="00DD27BD"/>
    <w:rsid w:val="00DD39E2"/>
    <w:rsid w:val="00DE2453"/>
    <w:rsid w:val="00DE4B8D"/>
    <w:rsid w:val="00DE69A4"/>
    <w:rsid w:val="00DF3569"/>
    <w:rsid w:val="00DF4E0A"/>
    <w:rsid w:val="00E04CA4"/>
    <w:rsid w:val="00E04E7B"/>
    <w:rsid w:val="00E050BD"/>
    <w:rsid w:val="00E1107E"/>
    <w:rsid w:val="00E1586F"/>
    <w:rsid w:val="00E20602"/>
    <w:rsid w:val="00E23703"/>
    <w:rsid w:val="00E31E55"/>
    <w:rsid w:val="00E41001"/>
    <w:rsid w:val="00E42274"/>
    <w:rsid w:val="00E45527"/>
    <w:rsid w:val="00E46C68"/>
    <w:rsid w:val="00E57BA9"/>
    <w:rsid w:val="00E60039"/>
    <w:rsid w:val="00E61BB4"/>
    <w:rsid w:val="00E62E11"/>
    <w:rsid w:val="00E66C43"/>
    <w:rsid w:val="00E66FEE"/>
    <w:rsid w:val="00E84E0D"/>
    <w:rsid w:val="00E92FAC"/>
    <w:rsid w:val="00E944D6"/>
    <w:rsid w:val="00EA6E76"/>
    <w:rsid w:val="00EA7C53"/>
    <w:rsid w:val="00EB0DEA"/>
    <w:rsid w:val="00EB3541"/>
    <w:rsid w:val="00EC274A"/>
    <w:rsid w:val="00ED0B64"/>
    <w:rsid w:val="00ED3C00"/>
    <w:rsid w:val="00ED69D4"/>
    <w:rsid w:val="00EE19B4"/>
    <w:rsid w:val="00EF0A93"/>
    <w:rsid w:val="00EF0D71"/>
    <w:rsid w:val="00EF4CFE"/>
    <w:rsid w:val="00EF75EA"/>
    <w:rsid w:val="00F0049A"/>
    <w:rsid w:val="00F04C1D"/>
    <w:rsid w:val="00F1034B"/>
    <w:rsid w:val="00F153EC"/>
    <w:rsid w:val="00F31E04"/>
    <w:rsid w:val="00F45DEE"/>
    <w:rsid w:val="00F47DB0"/>
    <w:rsid w:val="00F62410"/>
    <w:rsid w:val="00F83506"/>
    <w:rsid w:val="00F96264"/>
    <w:rsid w:val="00FB2FF3"/>
    <w:rsid w:val="00FB3403"/>
    <w:rsid w:val="00FB6671"/>
    <w:rsid w:val="00FC5C61"/>
    <w:rsid w:val="00FC670C"/>
    <w:rsid w:val="00FE4082"/>
    <w:rsid w:val="00FE4BA5"/>
    <w:rsid w:val="00FE73A2"/>
    <w:rsid w:val="00FF098F"/>
    <w:rsid w:val="00FF3690"/>
    <w:rsid w:val="00FF5F25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74C32"/>
  <w15:chartTrackingRefBased/>
  <w15:docId w15:val="{B4B7BBAD-4D99-472D-A5C7-1DC666DB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6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6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6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6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69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054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427</Words>
  <Characters>2330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Woodruff</dc:creator>
  <cp:keywords/>
  <dc:description/>
  <cp:lastModifiedBy>Mark Woodruff</cp:lastModifiedBy>
  <cp:revision>328</cp:revision>
  <dcterms:created xsi:type="dcterms:W3CDTF">2026-05-15T14:19:00Z</dcterms:created>
  <dcterms:modified xsi:type="dcterms:W3CDTF">2026-06-07T23:49:00Z</dcterms:modified>
</cp:coreProperties>
</file>